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DE119E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84" w:rsidRDefault="00F0296A" w:rsidP="001B5B84">
            <w:pPr>
              <w:pStyle w:val="NoSpacing"/>
              <w:rPr>
                <w:sz w:val="23"/>
                <w:szCs w:val="23"/>
              </w:rPr>
            </w:pPr>
            <w:r w:rsidRPr="008E0D58">
              <w:t xml:space="preserve">Main learning objective: </w:t>
            </w:r>
            <w:r w:rsidR="006F3444" w:rsidRPr="008E0D58">
              <w:t xml:space="preserve">To </w:t>
            </w:r>
            <w:r w:rsidR="006F3444">
              <w:t xml:space="preserve">identify and name types of angles, understand angle facts and find missing angles within shapes. </w:t>
            </w:r>
            <w:r w:rsidR="001B5B84">
              <w:t>R</w:t>
            </w:r>
            <w:r w:rsidR="001B5B84">
              <w:rPr>
                <w:sz w:val="23"/>
                <w:szCs w:val="23"/>
              </w:rPr>
              <w:t xml:space="preserve">ecognise angles where they meet at a point, are on a straight line, or are vertically opposite, and find missing angles. </w:t>
            </w:r>
          </w:p>
          <w:p w:rsidR="000B6996" w:rsidRPr="000B6996" w:rsidRDefault="000B6996" w:rsidP="000B6996">
            <w:pPr>
              <w:pStyle w:val="NoSpacing"/>
            </w:pPr>
            <w:r>
              <w:rPr>
                <w:sz w:val="23"/>
                <w:szCs w:val="23"/>
              </w:rPr>
              <w:t xml:space="preserve"> </w:t>
            </w:r>
          </w:p>
          <w:p w:rsidR="00F0296A" w:rsidRDefault="00F0296A" w:rsidP="008E0D58">
            <w:pPr>
              <w:pStyle w:val="NoSpacing"/>
            </w:pP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876EF6">
              <w:rPr>
                <w:color w:val="00B050"/>
              </w:rPr>
              <w:t>: Fri</w:t>
            </w:r>
            <w:r w:rsidR="002B67D3" w:rsidRPr="00F82A17">
              <w:rPr>
                <w:color w:val="00B050"/>
              </w:rPr>
              <w:t xml:space="preserve">day </w:t>
            </w:r>
            <w:r w:rsidR="006F3444">
              <w:rPr>
                <w:color w:val="00B050"/>
              </w:rPr>
              <w:t>21</w:t>
            </w:r>
            <w:r w:rsidR="006F3444" w:rsidRPr="006F3444">
              <w:rPr>
                <w:color w:val="00B050"/>
                <w:vertAlign w:val="superscript"/>
              </w:rPr>
              <w:t>st</w:t>
            </w:r>
            <w:r w:rsidR="006F3444">
              <w:rPr>
                <w:color w:val="00B050"/>
              </w:rPr>
              <w:t xml:space="preserve"> </w:t>
            </w:r>
            <w:r w:rsidR="000B6996">
              <w:rPr>
                <w:color w:val="00B050"/>
              </w:rPr>
              <w:t>May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4C20E5" w:rsidRDefault="004C20E5" w:rsidP="00DE119E">
            <w:pPr>
              <w:rPr>
                <w:color w:val="7030A0"/>
              </w:rPr>
            </w:pPr>
            <w:r>
              <w:rPr>
                <w:color w:val="7030A0"/>
              </w:rPr>
              <w:t>Monday</w:t>
            </w:r>
            <w:r w:rsidR="00B34BED">
              <w:rPr>
                <w:color w:val="7030A0"/>
              </w:rPr>
              <w:t xml:space="preserve"> – remind </w:t>
            </w:r>
            <w:proofErr w:type="spellStart"/>
            <w:r w:rsidR="00B34BED">
              <w:rPr>
                <w:color w:val="7030A0"/>
              </w:rPr>
              <w:t>ch</w:t>
            </w:r>
            <w:proofErr w:type="spellEnd"/>
            <w:r w:rsidR="00B34BED">
              <w:rPr>
                <w:color w:val="7030A0"/>
              </w:rPr>
              <w:t xml:space="preserve"> on names of different types of angles, range of degrees for each and how to find missing angles. Maths pack resource is good for this  </w:t>
            </w:r>
          </w:p>
          <w:p w:rsidR="00432037" w:rsidRDefault="009F0332" w:rsidP="00DE119E">
            <w:pPr>
              <w:rPr>
                <w:color w:val="7030A0"/>
              </w:rPr>
            </w:pPr>
            <w:r>
              <w:rPr>
                <w:color w:val="7030A0"/>
              </w:rPr>
              <w:t xml:space="preserve">Use </w:t>
            </w:r>
            <w:r w:rsidR="00432037">
              <w:rPr>
                <w:color w:val="7030A0"/>
              </w:rPr>
              <w:t>WR</w:t>
            </w:r>
            <w:r>
              <w:rPr>
                <w:color w:val="7030A0"/>
              </w:rPr>
              <w:t xml:space="preserve"> resources on</w:t>
            </w:r>
            <w:r w:rsidR="00432037">
              <w:rPr>
                <w:color w:val="7030A0"/>
              </w:rPr>
              <w:t xml:space="preserve">: </w:t>
            </w:r>
          </w:p>
          <w:p w:rsidR="00432037" w:rsidRPr="00432037" w:rsidRDefault="00432037" w:rsidP="00432037">
            <w:pPr>
              <w:pStyle w:val="ListParagraph"/>
              <w:numPr>
                <w:ilvl w:val="0"/>
                <w:numId w:val="41"/>
              </w:numPr>
              <w:rPr>
                <w:color w:val="7030A0"/>
              </w:rPr>
            </w:pPr>
            <w:r w:rsidRPr="00432037">
              <w:rPr>
                <w:color w:val="7030A0"/>
              </w:rPr>
              <w:t>angles on a straight line</w:t>
            </w:r>
          </w:p>
          <w:p w:rsidR="00DE119E" w:rsidRPr="00432037" w:rsidRDefault="00432037" w:rsidP="00432037">
            <w:pPr>
              <w:pStyle w:val="ListParagraph"/>
              <w:numPr>
                <w:ilvl w:val="0"/>
                <w:numId w:val="41"/>
              </w:numPr>
              <w:rPr>
                <w:color w:val="7030A0"/>
              </w:rPr>
            </w:pPr>
            <w:r w:rsidRPr="00432037">
              <w:rPr>
                <w:color w:val="7030A0"/>
              </w:rPr>
              <w:t>angles around a point</w:t>
            </w:r>
          </w:p>
          <w:p w:rsidR="00432037" w:rsidRPr="00432037" w:rsidRDefault="00432037" w:rsidP="00432037">
            <w:pPr>
              <w:pStyle w:val="ListParagraph"/>
              <w:numPr>
                <w:ilvl w:val="0"/>
                <w:numId w:val="41"/>
              </w:numPr>
              <w:rPr>
                <w:color w:val="7030A0"/>
              </w:rPr>
            </w:pPr>
            <w:r w:rsidRPr="00432037">
              <w:rPr>
                <w:color w:val="7030A0"/>
              </w:rPr>
              <w:t>calculate angles</w:t>
            </w:r>
          </w:p>
          <w:p w:rsidR="00430AED" w:rsidRPr="00BD050F" w:rsidRDefault="00430AED" w:rsidP="006D134B">
            <w:pPr>
              <w:pStyle w:val="NoSpacing"/>
              <w:rPr>
                <w:b/>
                <w:i/>
                <w:color w:val="7030A0"/>
                <w:highlight w:val="white"/>
              </w:rPr>
            </w:pPr>
          </w:p>
          <w:p w:rsidR="00852673" w:rsidRPr="00E06CA2" w:rsidRDefault="0044380C" w:rsidP="00852673">
            <w:pPr>
              <w:pStyle w:val="NoSpacing"/>
              <w:rPr>
                <w:color w:val="00B050"/>
                <w:highlight w:val="white"/>
              </w:rPr>
            </w:pPr>
            <w:r>
              <w:rPr>
                <w:color w:val="00B050"/>
                <w:highlight w:val="white"/>
              </w:rPr>
              <w:t>Watch the following videos on angles</w:t>
            </w:r>
            <w:r w:rsidR="00852673"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52673" w:rsidRDefault="00852673" w:rsidP="006D134B">
            <w:pPr>
              <w:pStyle w:val="NoSpacing"/>
              <w:rPr>
                <w:b/>
                <w:color w:val="7030A0"/>
              </w:rPr>
            </w:pPr>
          </w:p>
          <w:p w:rsidR="00F14ED5" w:rsidRDefault="00B34BED" w:rsidP="006D134B">
            <w:pPr>
              <w:pStyle w:val="NoSpacing"/>
              <w:rPr>
                <w:b/>
                <w:color w:val="7030A0"/>
              </w:rPr>
            </w:pPr>
            <w:hyperlink r:id="rId9" w:history="1">
              <w:r w:rsidR="00F14ED5" w:rsidRPr="00AB29AA">
                <w:rPr>
                  <w:rStyle w:val="Hyperlink"/>
                  <w:b/>
                </w:rPr>
                <w:t>https://corbettmathsprimary.com/2018/05/30/types-of-angle-video/</w:t>
              </w:r>
            </w:hyperlink>
          </w:p>
          <w:p w:rsidR="00F14ED5" w:rsidRDefault="00F14ED5" w:rsidP="006D134B">
            <w:pPr>
              <w:pStyle w:val="NoSpacing"/>
              <w:rPr>
                <w:b/>
                <w:color w:val="7030A0"/>
              </w:rPr>
            </w:pPr>
          </w:p>
          <w:p w:rsidR="00CE17C7" w:rsidRDefault="00B34BED" w:rsidP="006D134B">
            <w:pPr>
              <w:pStyle w:val="NoSpacing"/>
              <w:rPr>
                <w:rStyle w:val="Hyperlink"/>
                <w:b/>
              </w:rPr>
            </w:pPr>
            <w:hyperlink r:id="rId10" w:history="1">
              <w:r w:rsidR="00F14ED5" w:rsidRPr="00AB29AA">
                <w:rPr>
                  <w:rStyle w:val="Hyperlink"/>
                  <w:b/>
                </w:rPr>
                <w:t>https://corbettmathsprimary.com/2018/07/19/angle-facts-video/</w:t>
              </w:r>
            </w:hyperlink>
          </w:p>
          <w:p w:rsidR="0044380C" w:rsidRDefault="0044380C" w:rsidP="006D134B">
            <w:pPr>
              <w:pStyle w:val="NoSpacing"/>
              <w:rPr>
                <w:rStyle w:val="Hyperlink"/>
                <w:b/>
              </w:rPr>
            </w:pP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  <w:r w:rsidRPr="0044380C">
              <w:rPr>
                <w:rStyle w:val="Hyperlink"/>
                <w:color w:val="00B050"/>
                <w:u w:val="none"/>
              </w:rPr>
              <w:t>Extra video</w:t>
            </w: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</w:p>
          <w:p w:rsidR="0044380C" w:rsidRPr="0044380C" w:rsidRDefault="0044380C" w:rsidP="006D134B">
            <w:pPr>
              <w:pStyle w:val="NoSpacing"/>
              <w:rPr>
                <w:rStyle w:val="Hyperlink"/>
                <w:color w:val="00B050"/>
                <w:u w:val="none"/>
              </w:rPr>
            </w:pPr>
            <w:r>
              <w:rPr>
                <w:rStyle w:val="Hyperlink"/>
                <w:color w:val="00B050"/>
                <w:u w:val="none"/>
              </w:rPr>
              <w:t>Watch ‘</w:t>
            </w:r>
            <w:r w:rsidRPr="0044380C">
              <w:rPr>
                <w:rStyle w:val="Hyperlink"/>
                <w:color w:val="00B050"/>
                <w:u w:val="none"/>
              </w:rPr>
              <w:t>Calculating angles on a straight line</w:t>
            </w:r>
            <w:r>
              <w:rPr>
                <w:rStyle w:val="Hyperlink"/>
                <w:color w:val="00B050"/>
                <w:u w:val="none"/>
              </w:rPr>
              <w:t>’ and ‘calculating angles around a point’ from the link below</w:t>
            </w:r>
          </w:p>
          <w:p w:rsidR="0044380C" w:rsidRDefault="0044380C" w:rsidP="006D134B">
            <w:pPr>
              <w:pStyle w:val="NoSpacing"/>
              <w:rPr>
                <w:rStyle w:val="Hyperlink"/>
                <w:b/>
              </w:rPr>
            </w:pPr>
          </w:p>
          <w:p w:rsidR="0044380C" w:rsidRDefault="00B34BED" w:rsidP="006D134B">
            <w:pPr>
              <w:pStyle w:val="NoSpacing"/>
              <w:rPr>
                <w:b/>
                <w:color w:val="7030A0"/>
              </w:rPr>
            </w:pPr>
            <w:hyperlink r:id="rId11" w:history="1">
              <w:r w:rsidR="0044380C" w:rsidRPr="003610E9">
                <w:rPr>
                  <w:rStyle w:val="Hyperlink"/>
                  <w:b/>
                </w:rPr>
                <w:t>https://whiterosemaths.com/homelearning/year-6/summer-week-3-geometry-properties-of-shape/</w:t>
              </w:r>
            </w:hyperlink>
          </w:p>
          <w:p w:rsidR="0044380C" w:rsidRDefault="0044380C" w:rsidP="006D134B">
            <w:pPr>
              <w:pStyle w:val="NoSpacing"/>
              <w:rPr>
                <w:b/>
                <w:color w:val="7030A0"/>
              </w:rPr>
            </w:pPr>
          </w:p>
          <w:p w:rsidR="00F14ED5" w:rsidRPr="00BD050F" w:rsidRDefault="00F14ED5" w:rsidP="006D134B">
            <w:pPr>
              <w:pStyle w:val="NoSpacing"/>
              <w:rPr>
                <w:b/>
                <w:color w:val="7030A0"/>
                <w:highlight w:val="white"/>
              </w:rPr>
            </w:pPr>
          </w:p>
          <w:p w:rsidR="0056770F" w:rsidRDefault="0056770F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9865CD" w:rsidRPr="006B1B30" w:rsidRDefault="009865CD" w:rsidP="009865CD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865CD" w:rsidRDefault="00F14ED5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3</w:t>
            </w:r>
          </w:p>
          <w:p w:rsidR="00F14ED5" w:rsidRPr="006B1B30" w:rsidRDefault="00F14ED5" w:rsidP="009865C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4</w:t>
            </w:r>
          </w:p>
          <w:p w:rsidR="00CE17C7" w:rsidRPr="00CE17C7" w:rsidRDefault="00CE17C7" w:rsidP="00CE17C7">
            <w:pPr>
              <w:rPr>
                <w:rStyle w:val="Hyperlink"/>
                <w:color w:val="00B050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4A5B73" w:rsidRPr="00852673" w:rsidRDefault="00852673" w:rsidP="004A5B73">
            <w:pPr>
              <w:rPr>
                <w:color w:val="7030A0"/>
              </w:rPr>
            </w:pPr>
            <w:proofErr w:type="gramStart"/>
            <w:r w:rsidRPr="00852673">
              <w:rPr>
                <w:color w:val="7030A0"/>
              </w:rPr>
              <w:t>Tuesday</w:t>
            </w:r>
            <w:r w:rsidR="004C20E5">
              <w:rPr>
                <w:color w:val="7030A0"/>
              </w:rPr>
              <w:t xml:space="preserve">  –</w:t>
            </w:r>
            <w:proofErr w:type="gramEnd"/>
            <w:r w:rsidR="004C20E5">
              <w:rPr>
                <w:color w:val="7030A0"/>
              </w:rPr>
              <w:t xml:space="preserve"> </w:t>
            </w:r>
            <w:r w:rsidR="004A5B73">
              <w:rPr>
                <w:color w:val="7030A0"/>
              </w:rPr>
              <w:t xml:space="preserve">opposite angles – </w:t>
            </w:r>
            <w:proofErr w:type="spellStart"/>
            <w:r w:rsidR="004A5B73">
              <w:rPr>
                <w:color w:val="7030A0"/>
              </w:rPr>
              <w:t>ch</w:t>
            </w:r>
            <w:proofErr w:type="spellEnd"/>
            <w:r w:rsidR="004A5B73">
              <w:rPr>
                <w:color w:val="7030A0"/>
              </w:rPr>
              <w:t xml:space="preserve"> need to be aware that when two straight lines cross the intersection = 360 degrees and opposite angles are the same even if letters are different (mention how same letters are the same angle size). Show </w:t>
            </w:r>
            <w:proofErr w:type="spellStart"/>
            <w:r w:rsidR="004A5B73">
              <w:rPr>
                <w:color w:val="7030A0"/>
              </w:rPr>
              <w:t>ch</w:t>
            </w:r>
            <w:proofErr w:type="spellEnd"/>
            <w:r w:rsidR="004A5B73">
              <w:rPr>
                <w:color w:val="7030A0"/>
              </w:rPr>
              <w:t xml:space="preserve"> when it doesn’t work (not straight lines meeting, extra lines </w:t>
            </w:r>
            <w:proofErr w:type="spellStart"/>
            <w:r w:rsidR="004A5B73">
              <w:rPr>
                <w:color w:val="7030A0"/>
              </w:rPr>
              <w:t>etc</w:t>
            </w:r>
            <w:proofErr w:type="spellEnd"/>
            <w:r w:rsidR="004A5B73">
              <w:rPr>
                <w:color w:val="7030A0"/>
              </w:rPr>
              <w:t xml:space="preserve">). Lots of good exercises on these pages for </w:t>
            </w:r>
            <w:proofErr w:type="spellStart"/>
            <w:r w:rsidR="004A5B73">
              <w:rPr>
                <w:color w:val="7030A0"/>
              </w:rPr>
              <w:t>ch</w:t>
            </w:r>
            <w:proofErr w:type="spellEnd"/>
            <w:r w:rsidR="004A5B73">
              <w:rPr>
                <w:color w:val="7030A0"/>
              </w:rPr>
              <w:t xml:space="preserve"> to explore and learn from. 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TB 6C P. 36-39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PB 6C P. 27-29</w:t>
            </w:r>
          </w:p>
          <w:p w:rsidR="004A5B73" w:rsidRDefault="004A5B73" w:rsidP="004A5B73">
            <w:pPr>
              <w:rPr>
                <w:color w:val="7030A0"/>
              </w:rPr>
            </w:pPr>
          </w:p>
          <w:p w:rsidR="004A5B73" w:rsidRDefault="009F0332" w:rsidP="004A5B73">
            <w:pPr>
              <w:rPr>
                <w:color w:val="7030A0"/>
              </w:rPr>
            </w:pPr>
            <w:r>
              <w:rPr>
                <w:color w:val="7030A0"/>
              </w:rPr>
              <w:t xml:space="preserve">Use WR resources on: </w:t>
            </w:r>
          </w:p>
          <w:p w:rsidR="004A5B73" w:rsidRPr="00432037" w:rsidRDefault="004A5B73" w:rsidP="004A5B73">
            <w:pPr>
              <w:pStyle w:val="ListParagraph"/>
              <w:numPr>
                <w:ilvl w:val="0"/>
                <w:numId w:val="41"/>
              </w:numPr>
              <w:rPr>
                <w:color w:val="7030A0"/>
              </w:rPr>
            </w:pPr>
            <w:r>
              <w:rPr>
                <w:color w:val="7030A0"/>
              </w:rPr>
              <w:t>Vertically opposite angles</w:t>
            </w:r>
          </w:p>
          <w:p w:rsidR="004A5B73" w:rsidRPr="00852673" w:rsidRDefault="009F0332" w:rsidP="004A5B73">
            <w:pPr>
              <w:rPr>
                <w:color w:val="7030A0"/>
              </w:rPr>
            </w:pPr>
            <w:r>
              <w:rPr>
                <w:color w:val="7030A0"/>
              </w:rPr>
              <w:t>extension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proofErr w:type="spellStart"/>
            <w:r w:rsidRPr="00852673">
              <w:rPr>
                <w:color w:val="7030A0"/>
              </w:rPr>
              <w:t>Headstart</w:t>
            </w:r>
            <w:proofErr w:type="spellEnd"/>
            <w:r w:rsidRPr="00852673">
              <w:rPr>
                <w:color w:val="7030A0"/>
              </w:rPr>
              <w:t xml:space="preserve"> </w:t>
            </w:r>
            <w:proofErr w:type="spellStart"/>
            <w:r w:rsidRPr="00852673">
              <w:rPr>
                <w:color w:val="7030A0"/>
              </w:rPr>
              <w:t>yr</w:t>
            </w:r>
            <w:proofErr w:type="spellEnd"/>
            <w:r w:rsidRPr="00852673">
              <w:rPr>
                <w:color w:val="7030A0"/>
              </w:rPr>
              <w:t xml:space="preserve"> 6 p. 138</w:t>
            </w:r>
          </w:p>
          <w:p w:rsidR="004A5B73" w:rsidRDefault="004A5B73" w:rsidP="004C20E5">
            <w:pPr>
              <w:rPr>
                <w:color w:val="7030A0"/>
              </w:rPr>
            </w:pPr>
          </w:p>
          <w:p w:rsidR="00887DDF" w:rsidRDefault="00887DDF" w:rsidP="00887DDF">
            <w:pPr>
              <w:rPr>
                <w:color w:val="7030A0"/>
              </w:rPr>
            </w:pPr>
          </w:p>
          <w:p w:rsidR="00852673" w:rsidRPr="00E06CA2" w:rsidRDefault="00852673" w:rsidP="00852673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>Watch the following video</w:t>
            </w:r>
            <w:r w:rsidR="0044380C">
              <w:rPr>
                <w:color w:val="00B050"/>
                <w:highlight w:val="white"/>
              </w:rPr>
              <w:t>s on angles called</w:t>
            </w:r>
            <w:r w:rsidRPr="00E06CA2">
              <w:rPr>
                <w:color w:val="00B050"/>
                <w:highlight w:val="white"/>
              </w:rPr>
              <w:t>:</w:t>
            </w:r>
          </w:p>
          <w:p w:rsidR="0044380C" w:rsidRPr="0044380C" w:rsidRDefault="0044380C" w:rsidP="0044380C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color w:val="00B050"/>
                <w:u w:val="none"/>
              </w:rPr>
            </w:pPr>
            <w:r w:rsidRPr="0044380C">
              <w:rPr>
                <w:rStyle w:val="Hyperlink"/>
                <w:color w:val="00B050"/>
                <w:u w:val="none"/>
              </w:rPr>
              <w:lastRenderedPageBreak/>
              <w:t xml:space="preserve">Calculate angles </w:t>
            </w:r>
          </w:p>
          <w:p w:rsidR="0044380C" w:rsidRPr="0044380C" w:rsidRDefault="0044380C" w:rsidP="0044380C">
            <w:pPr>
              <w:pStyle w:val="ListParagraph"/>
              <w:numPr>
                <w:ilvl w:val="0"/>
                <w:numId w:val="40"/>
              </w:numPr>
              <w:rPr>
                <w:rStyle w:val="Hyperlink"/>
                <w:color w:val="00B050"/>
                <w:u w:val="none"/>
              </w:rPr>
            </w:pPr>
            <w:r w:rsidRPr="0044380C">
              <w:rPr>
                <w:rStyle w:val="Hyperlink"/>
                <w:color w:val="00B050"/>
                <w:u w:val="none"/>
              </w:rPr>
              <w:t>vertically opposite angles</w:t>
            </w:r>
          </w:p>
          <w:p w:rsidR="0044380C" w:rsidRDefault="00B34BED" w:rsidP="00F14ED5">
            <w:pPr>
              <w:rPr>
                <w:b/>
                <w:sz w:val="24"/>
                <w:szCs w:val="24"/>
              </w:rPr>
            </w:pPr>
            <w:hyperlink r:id="rId12" w:history="1">
              <w:r w:rsidR="0044380C" w:rsidRPr="003610E9">
                <w:rPr>
                  <w:rStyle w:val="Hyperlink"/>
                  <w:b/>
                  <w:sz w:val="24"/>
                  <w:szCs w:val="24"/>
                </w:rPr>
                <w:t>https://whiterosemaths.com/homelearning/year-6/summer-week-4-geometry-properties-of-shape/</w:t>
              </w:r>
            </w:hyperlink>
          </w:p>
          <w:p w:rsidR="0044380C" w:rsidRPr="00852673" w:rsidRDefault="0044380C" w:rsidP="00F14ED5">
            <w:pPr>
              <w:rPr>
                <w:b/>
                <w:sz w:val="24"/>
                <w:szCs w:val="24"/>
              </w:rPr>
            </w:pPr>
          </w:p>
          <w:p w:rsidR="00F14ED5" w:rsidRDefault="00F14ED5" w:rsidP="00F14ED5"/>
          <w:p w:rsidR="00D03BF8" w:rsidRPr="006B1B30" w:rsidRDefault="00D03BF8" w:rsidP="00D03BF8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D03BF8" w:rsidRPr="006B1B30" w:rsidRDefault="00852673" w:rsidP="00D03BF8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 sums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CE17C7" w:rsidRDefault="00CE17C7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4A5B73" w:rsidRDefault="004A5B73" w:rsidP="007A3C39">
            <w:pPr>
              <w:pStyle w:val="NoSpacing"/>
              <w:rPr>
                <w:rFonts w:cs="Arial"/>
              </w:rPr>
            </w:pPr>
          </w:p>
          <w:p w:rsidR="004A5B73" w:rsidRDefault="004A5B73" w:rsidP="004A5B73">
            <w:pPr>
              <w:pStyle w:val="NoSpacing"/>
              <w:rPr>
                <w:rFonts w:cs="Arial"/>
              </w:rPr>
            </w:pP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 xml:space="preserve">Wednesday - using maths pack 1 – recap how degrees in right angle and straight line. Quickly move on to PM work below. Recap different triangles and features to help </w:t>
            </w:r>
            <w:proofErr w:type="spellStart"/>
            <w:r>
              <w:rPr>
                <w:color w:val="7030A0"/>
              </w:rPr>
              <w:t>ch</w:t>
            </w:r>
            <w:proofErr w:type="spellEnd"/>
            <w:r>
              <w:rPr>
                <w:color w:val="7030A0"/>
              </w:rPr>
              <w:t xml:space="preserve"> with work below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TB 6C P. 20-27</w:t>
            </w:r>
          </w:p>
          <w:p w:rsidR="004A5B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PB 6C P. 15-20</w:t>
            </w:r>
          </w:p>
          <w:p w:rsidR="009F0332" w:rsidRDefault="009F0332" w:rsidP="009F0332">
            <w:pPr>
              <w:rPr>
                <w:color w:val="7030A0"/>
              </w:rPr>
            </w:pPr>
            <w:r>
              <w:rPr>
                <w:color w:val="7030A0"/>
              </w:rPr>
              <w:t xml:space="preserve">Use WR resources on: </w:t>
            </w:r>
          </w:p>
          <w:p w:rsidR="004A5B73" w:rsidRDefault="004A5B73" w:rsidP="004A5B73">
            <w:pPr>
              <w:rPr>
                <w:color w:val="7030A0"/>
              </w:rPr>
            </w:pPr>
            <w:r w:rsidRPr="004A5B73">
              <w:rPr>
                <w:color w:val="7030A0"/>
              </w:rPr>
              <w:t>Angles in a triangle</w:t>
            </w:r>
          </w:p>
          <w:p w:rsidR="004A5B73" w:rsidRDefault="004A5B73" w:rsidP="004A5B73">
            <w:pPr>
              <w:rPr>
                <w:color w:val="7030A0"/>
              </w:rPr>
            </w:pPr>
            <w:r w:rsidRPr="004A5B73">
              <w:rPr>
                <w:color w:val="7030A0"/>
              </w:rPr>
              <w:t>Angles in a triangle</w:t>
            </w:r>
            <w:r>
              <w:rPr>
                <w:color w:val="7030A0"/>
              </w:rPr>
              <w:t xml:space="preserve"> – special cases</w:t>
            </w:r>
          </w:p>
          <w:p w:rsidR="004A5B73" w:rsidRDefault="004A5B73" w:rsidP="004A5B73">
            <w:pPr>
              <w:rPr>
                <w:rFonts w:cs="Arial"/>
              </w:rPr>
            </w:pPr>
            <w:r w:rsidRPr="004A5B73">
              <w:rPr>
                <w:color w:val="7030A0"/>
              </w:rPr>
              <w:t>Angles in a triangle</w:t>
            </w:r>
            <w:r>
              <w:rPr>
                <w:color w:val="7030A0"/>
              </w:rPr>
              <w:t xml:space="preserve"> – missing angles</w:t>
            </w:r>
          </w:p>
          <w:p w:rsidR="00BD5E52" w:rsidRDefault="00BD5E52" w:rsidP="007A3C39">
            <w:pPr>
              <w:pStyle w:val="NoSpacing"/>
              <w:rPr>
                <w:rFonts w:cs="Arial"/>
              </w:rPr>
            </w:pPr>
          </w:p>
          <w:p w:rsidR="0090232F" w:rsidRDefault="0090232F" w:rsidP="007A3C39">
            <w:pPr>
              <w:pStyle w:val="NoSpacing"/>
              <w:rPr>
                <w:rFonts w:cs="Arial"/>
              </w:rPr>
            </w:pPr>
          </w:p>
          <w:p w:rsidR="00CE17C7" w:rsidRPr="001848E2" w:rsidRDefault="001848E2" w:rsidP="009865CD">
            <w:pPr>
              <w:rPr>
                <w:color w:val="00B050"/>
              </w:rPr>
            </w:pPr>
            <w:r w:rsidRPr="001848E2">
              <w:rPr>
                <w:color w:val="00B050"/>
              </w:rPr>
              <w:t>Watch the videos below on angles in shapes</w:t>
            </w:r>
          </w:p>
          <w:p w:rsidR="001848E2" w:rsidRDefault="001848E2" w:rsidP="009865CD"/>
          <w:p w:rsidR="0044380C" w:rsidRDefault="00B34BED" w:rsidP="0044380C">
            <w:pPr>
              <w:rPr>
                <w:b/>
                <w:color w:val="7030A0"/>
                <w:sz w:val="24"/>
                <w:szCs w:val="24"/>
              </w:rPr>
            </w:pPr>
            <w:hyperlink r:id="rId13" w:history="1">
              <w:r w:rsidR="0044380C" w:rsidRPr="00AB29AA">
                <w:rPr>
                  <w:rStyle w:val="Hyperlink"/>
                  <w:b/>
                  <w:sz w:val="24"/>
                  <w:szCs w:val="24"/>
                </w:rPr>
                <w:t>https://corbettmathsprimary.com/2018/05/30/angles-in-a-triangle-video/</w:t>
              </w:r>
            </w:hyperlink>
          </w:p>
          <w:p w:rsidR="0044380C" w:rsidRPr="00852673" w:rsidRDefault="00B34BED" w:rsidP="0044380C">
            <w:pPr>
              <w:rPr>
                <w:b/>
                <w:sz w:val="24"/>
                <w:szCs w:val="24"/>
              </w:rPr>
            </w:pPr>
            <w:hyperlink r:id="rId14" w:history="1">
              <w:r w:rsidR="0044380C" w:rsidRPr="00852673">
                <w:rPr>
                  <w:rStyle w:val="Hyperlink"/>
                  <w:b/>
                  <w:sz w:val="24"/>
                  <w:szCs w:val="24"/>
                </w:rPr>
                <w:t>https://corbettmathsprimary.com/2018/07/17/angles-in-quadrilaterals-video/</w:t>
              </w:r>
            </w:hyperlink>
          </w:p>
          <w:p w:rsidR="0044380C" w:rsidRDefault="00B34BED" w:rsidP="0044380C">
            <w:pPr>
              <w:rPr>
                <w:rStyle w:val="Hyperlink"/>
                <w:b/>
                <w:sz w:val="24"/>
                <w:szCs w:val="24"/>
              </w:rPr>
            </w:pPr>
            <w:hyperlink r:id="rId15" w:history="1">
              <w:r w:rsidR="0044380C" w:rsidRPr="00852673">
                <w:rPr>
                  <w:rStyle w:val="Hyperlink"/>
                  <w:b/>
                  <w:sz w:val="24"/>
                  <w:szCs w:val="24"/>
                </w:rPr>
                <w:t>https://corbettmathsprimary.com/2018/07/16/angles-in-polygons-video/</w:t>
              </w:r>
            </w:hyperlink>
          </w:p>
          <w:p w:rsidR="0090232F" w:rsidRDefault="001848E2" w:rsidP="00887DD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EXTRA videos</w:t>
            </w:r>
          </w:p>
          <w:p w:rsidR="001848E2" w:rsidRDefault="001848E2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90232F" w:rsidRDefault="001848E2" w:rsidP="00887DD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Watch: </w:t>
            </w:r>
            <w:r w:rsidR="0090232F">
              <w:rPr>
                <w:b/>
                <w:color w:val="00B050"/>
                <w:highlight w:val="white"/>
              </w:rPr>
              <w:t>‘angles in a triangle’ and ‘angles in a triangle – missing angles’</w:t>
            </w:r>
          </w:p>
          <w:p w:rsidR="0090232F" w:rsidRDefault="00B34BED" w:rsidP="00887DDF">
            <w:pPr>
              <w:pStyle w:val="NoSpacing"/>
              <w:rPr>
                <w:b/>
                <w:color w:val="00B050"/>
              </w:rPr>
            </w:pPr>
            <w:hyperlink r:id="rId16" w:history="1">
              <w:r w:rsidR="0090232F" w:rsidRPr="003610E9">
                <w:rPr>
                  <w:rStyle w:val="Hyperlink"/>
                  <w:b/>
                </w:rPr>
                <w:t>https://whiterosemaths.com/homelearning/year-6/summer-week-4-geometry-properties-of-shape/</w:t>
              </w:r>
            </w:hyperlink>
          </w:p>
          <w:p w:rsidR="0090232F" w:rsidRDefault="0090232F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CE17C7" w:rsidRDefault="0044380C" w:rsidP="00887DD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angles in special quadrilaterals </w:t>
            </w:r>
          </w:p>
          <w:p w:rsidR="0044380C" w:rsidRDefault="0044380C" w:rsidP="00887DD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angles in regular polygons</w:t>
            </w:r>
          </w:p>
          <w:p w:rsidR="0090232F" w:rsidRDefault="00B34BED" w:rsidP="00887DDF">
            <w:pPr>
              <w:pStyle w:val="NoSpacing"/>
              <w:rPr>
                <w:b/>
                <w:color w:val="00B050"/>
              </w:rPr>
            </w:pPr>
            <w:hyperlink r:id="rId17" w:history="1">
              <w:r w:rsidR="0090232F" w:rsidRPr="003610E9">
                <w:rPr>
                  <w:rStyle w:val="Hyperlink"/>
                  <w:b/>
                </w:rPr>
                <w:t>https://whiterosemaths.com/homelearning/year-6/summer-week-5-geometry-properties-of-shape/</w:t>
              </w:r>
            </w:hyperlink>
          </w:p>
          <w:p w:rsidR="0090232F" w:rsidRDefault="0090232F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4380C" w:rsidRDefault="0044380C" w:rsidP="00887DDF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887DDF" w:rsidRPr="006B1B30" w:rsidRDefault="00F46E55" w:rsidP="00F46E5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</w:t>
            </w:r>
            <w:r>
              <w:rPr>
                <w:b/>
                <w:color w:val="00B050"/>
              </w:rPr>
              <w:t>‘</w:t>
            </w:r>
            <w:r w:rsidR="00852673">
              <w:rPr>
                <w:b/>
                <w:color w:val="00B050"/>
              </w:rPr>
              <w:t>angles in shapes’</w:t>
            </w:r>
            <w:r>
              <w:rPr>
                <w:b/>
                <w:color w:val="00B050"/>
              </w:rPr>
              <w:t xml:space="preserve"> PowerPoint</w:t>
            </w:r>
          </w:p>
          <w:p w:rsidR="009B15D4" w:rsidRDefault="009B15D4" w:rsidP="00430AED">
            <w:pPr>
              <w:pStyle w:val="NoSpacing"/>
              <w:rPr>
                <w:color w:val="00B050"/>
              </w:rPr>
            </w:pPr>
          </w:p>
          <w:p w:rsidR="00CE17C7" w:rsidRPr="00E06CA2" w:rsidRDefault="00CE17C7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4A5B73" w:rsidRDefault="004A5B73" w:rsidP="004A5B73">
            <w:pPr>
              <w:rPr>
                <w:color w:val="7030A0"/>
              </w:rPr>
            </w:pPr>
            <w:r w:rsidRPr="004A5B73">
              <w:rPr>
                <w:color w:val="7030A0"/>
                <w:highlight w:val="white"/>
              </w:rPr>
              <w:t>Thursday -</w:t>
            </w:r>
            <w:r>
              <w:rPr>
                <w:color w:val="00B050"/>
                <w:highlight w:val="white"/>
              </w:rPr>
              <w:t xml:space="preserve"> </w:t>
            </w:r>
            <w:r>
              <w:rPr>
                <w:color w:val="7030A0"/>
              </w:rPr>
              <w:t xml:space="preserve">Get on to angles in polygons – recap different quadrilaterals, degrees in a quad and features of different quads. Finally show how every time you give a shape an extra side it adds 180 degrees to total internal angles. 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TB 6C P. 28-35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PM PB 6C P. 21-26</w:t>
            </w:r>
          </w:p>
          <w:p w:rsidR="004A5B73" w:rsidRDefault="004A5B73" w:rsidP="004A5B73">
            <w:pPr>
              <w:rPr>
                <w:color w:val="7030A0"/>
              </w:rPr>
            </w:pPr>
            <w:proofErr w:type="spellStart"/>
            <w:r w:rsidRPr="00852673">
              <w:rPr>
                <w:color w:val="7030A0"/>
              </w:rPr>
              <w:t>Headstart</w:t>
            </w:r>
            <w:proofErr w:type="spellEnd"/>
            <w:r w:rsidRPr="00852673">
              <w:rPr>
                <w:color w:val="7030A0"/>
              </w:rPr>
              <w:t xml:space="preserve"> </w:t>
            </w:r>
            <w:proofErr w:type="spellStart"/>
            <w:r w:rsidRPr="00852673">
              <w:rPr>
                <w:color w:val="7030A0"/>
              </w:rPr>
              <w:t>yr</w:t>
            </w:r>
            <w:proofErr w:type="spellEnd"/>
            <w:r w:rsidRPr="00852673">
              <w:rPr>
                <w:color w:val="7030A0"/>
              </w:rPr>
              <w:t xml:space="preserve"> 6 p. 136 </w:t>
            </w:r>
          </w:p>
          <w:p w:rsidR="009F0332" w:rsidRDefault="009F0332" w:rsidP="009F0332">
            <w:pPr>
              <w:rPr>
                <w:color w:val="7030A0"/>
              </w:rPr>
            </w:pPr>
          </w:p>
          <w:p w:rsidR="009F0332" w:rsidRDefault="009F0332" w:rsidP="009F0332">
            <w:pPr>
              <w:rPr>
                <w:color w:val="7030A0"/>
              </w:rPr>
            </w:pPr>
            <w:r>
              <w:rPr>
                <w:color w:val="7030A0"/>
              </w:rPr>
              <w:t xml:space="preserve">Use WR resources on: </w:t>
            </w:r>
          </w:p>
          <w:p w:rsidR="004A5B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 xml:space="preserve">Angles in special quadrilaterals </w:t>
            </w:r>
          </w:p>
          <w:p w:rsidR="004A5B73" w:rsidRPr="00852673" w:rsidRDefault="004A5B73" w:rsidP="004A5B73">
            <w:pPr>
              <w:rPr>
                <w:color w:val="7030A0"/>
              </w:rPr>
            </w:pPr>
            <w:r>
              <w:rPr>
                <w:color w:val="7030A0"/>
              </w:rPr>
              <w:t>Angles in regular polygons</w:t>
            </w:r>
          </w:p>
          <w:p w:rsidR="0056770F" w:rsidRDefault="0056770F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4A5B73" w:rsidRDefault="004A5B73" w:rsidP="0056770F"/>
          <w:p w:rsidR="00DA6407" w:rsidRPr="006B1B30" w:rsidRDefault="00F46E55" w:rsidP="00F46E55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Complete </w:t>
            </w:r>
            <w:r w:rsidR="00852673">
              <w:rPr>
                <w:rFonts w:ascii="Cambria bold" w:hAnsi="Cambria bold"/>
                <w:b/>
                <w:color w:val="00B050"/>
              </w:rPr>
              <w:t>‘angle</w:t>
            </w:r>
            <w:r w:rsidR="00852673" w:rsidRPr="00F46E55">
              <w:rPr>
                <w:rFonts w:ascii="Cambria bold" w:hAnsi="Cambria bold"/>
                <w:b/>
                <w:color w:val="00B050"/>
              </w:rPr>
              <w:t>s</w:t>
            </w:r>
            <w:r w:rsidR="00852673">
              <w:rPr>
                <w:rFonts w:ascii="Cambria bold" w:hAnsi="Cambria bold"/>
                <w:b/>
                <w:color w:val="00B050"/>
              </w:rPr>
              <w:t xml:space="preserve"> in shapes reasoning’</w:t>
            </w:r>
            <w:r w:rsidR="00852673" w:rsidRPr="00F46E55">
              <w:rPr>
                <w:rFonts w:ascii="Cambria bold" w:hAnsi="Cambria bold"/>
                <w:b/>
                <w:color w:val="00B050"/>
              </w:rPr>
              <w:t xml:space="preserve"> </w:t>
            </w:r>
            <w:r>
              <w:rPr>
                <w:b/>
                <w:color w:val="00B050"/>
                <w:highlight w:val="white"/>
              </w:rPr>
              <w:t>PowerPoint.</w:t>
            </w:r>
          </w:p>
          <w:p w:rsidR="00430AED" w:rsidRDefault="00430AED" w:rsidP="002B3C1F">
            <w:pPr>
              <w:pStyle w:val="NoSpacing"/>
              <w:rPr>
                <w:rFonts w:cs="Arial"/>
              </w:rPr>
            </w:pP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F46E55" w:rsidRDefault="00F46E55" w:rsidP="00F46E55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lastRenderedPageBreak/>
              <w:t>Lesson Five</w:t>
            </w:r>
            <w:r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BD6801" w:rsidRDefault="00BD6801" w:rsidP="002B3C1F">
            <w:pPr>
              <w:pStyle w:val="NoSpacing"/>
              <w:rPr>
                <w:rFonts w:cs="Arial"/>
              </w:rPr>
            </w:pPr>
          </w:p>
          <w:p w:rsidR="00852673" w:rsidRDefault="00852673" w:rsidP="00852673">
            <w:pPr>
              <w:rPr>
                <w:color w:val="7030A0"/>
              </w:rPr>
            </w:pPr>
            <w:r w:rsidRPr="00852673">
              <w:rPr>
                <w:color w:val="7030A0"/>
              </w:rPr>
              <w:t>Friday</w:t>
            </w:r>
          </w:p>
          <w:p w:rsidR="004C20E5" w:rsidRDefault="004C20E5" w:rsidP="00852673">
            <w:pPr>
              <w:rPr>
                <w:color w:val="7030A0"/>
              </w:rPr>
            </w:pPr>
          </w:p>
          <w:p w:rsidR="002717D5" w:rsidRPr="00852673" w:rsidRDefault="002717D5" w:rsidP="00852673">
            <w:pPr>
              <w:rPr>
                <w:color w:val="7030A0"/>
              </w:rPr>
            </w:pPr>
            <w:r>
              <w:rPr>
                <w:color w:val="7030A0"/>
              </w:rPr>
              <w:t>End of unit check</w:t>
            </w:r>
            <w:bookmarkStart w:id="0" w:name="_GoBack"/>
            <w:bookmarkEnd w:id="0"/>
          </w:p>
          <w:p w:rsidR="00852673" w:rsidRPr="00852673" w:rsidRDefault="002717D5" w:rsidP="00852673">
            <w:pPr>
              <w:rPr>
                <w:color w:val="7030A0"/>
              </w:rPr>
            </w:pPr>
            <w:r>
              <w:rPr>
                <w:color w:val="7030A0"/>
              </w:rPr>
              <w:t>PM TB 6C P. 56-57</w:t>
            </w:r>
          </w:p>
          <w:p w:rsidR="00852673" w:rsidRPr="00852673" w:rsidRDefault="002717D5" w:rsidP="00852673">
            <w:pPr>
              <w:rPr>
                <w:color w:val="7030A0"/>
              </w:rPr>
            </w:pPr>
            <w:r>
              <w:rPr>
                <w:color w:val="7030A0"/>
              </w:rPr>
              <w:t>PM PB 6C P. 42</w:t>
            </w:r>
          </w:p>
          <w:p w:rsidR="00852673" w:rsidRPr="00852673" w:rsidRDefault="00852673" w:rsidP="00852673">
            <w:pPr>
              <w:rPr>
                <w:color w:val="7030A0"/>
              </w:rPr>
            </w:pPr>
            <w:r w:rsidRPr="00852673">
              <w:rPr>
                <w:color w:val="7030A0"/>
              </w:rPr>
              <w:t>Independent – test base angles questions</w:t>
            </w:r>
            <w:r w:rsidR="002717D5">
              <w:rPr>
                <w:color w:val="7030A0"/>
              </w:rPr>
              <w:t xml:space="preserve"> or properties of shape WR assessment. </w:t>
            </w:r>
          </w:p>
          <w:p w:rsidR="00F46E55" w:rsidRDefault="00F46E55" w:rsidP="00F46E55"/>
          <w:p w:rsidR="00F14ED5" w:rsidRDefault="00F14ED5" w:rsidP="00F46E55"/>
          <w:p w:rsidR="00F46E55" w:rsidRPr="00F46E55" w:rsidRDefault="00F46E55" w:rsidP="00F46E55">
            <w:pPr>
              <w:rPr>
                <w:rFonts w:ascii="Cambria bold" w:hAnsi="Cambria bold"/>
                <w:b/>
                <w:color w:val="00B050"/>
              </w:rPr>
            </w:pPr>
            <w:r w:rsidRPr="00F46E55">
              <w:rPr>
                <w:rFonts w:ascii="Cambria bold" w:hAnsi="Cambria bold"/>
                <w:b/>
                <w:color w:val="00B050"/>
              </w:rPr>
              <w:t xml:space="preserve">Complete </w:t>
            </w:r>
            <w:r>
              <w:rPr>
                <w:rFonts w:ascii="Cambria bold" w:hAnsi="Cambria bold"/>
                <w:b/>
                <w:color w:val="00B050"/>
              </w:rPr>
              <w:t>‘</w:t>
            </w:r>
            <w:r w:rsidR="00852673">
              <w:rPr>
                <w:rFonts w:ascii="Cambria bold" w:hAnsi="Cambria bold"/>
                <w:b/>
                <w:color w:val="00B050"/>
              </w:rPr>
              <w:t>test base questions on angles</w:t>
            </w:r>
            <w:r>
              <w:rPr>
                <w:rFonts w:ascii="Cambria bold" w:hAnsi="Cambria bold"/>
                <w:b/>
                <w:color w:val="00B050"/>
              </w:rPr>
              <w:t>’</w:t>
            </w:r>
            <w:r w:rsidRPr="00F46E55">
              <w:rPr>
                <w:rFonts w:ascii="Cambria bold" w:hAnsi="Cambria bold"/>
                <w:b/>
                <w:color w:val="00B050"/>
              </w:rPr>
              <w:t xml:space="preserve"> document.</w:t>
            </w:r>
          </w:p>
          <w:p w:rsidR="00DA6407" w:rsidRDefault="00DA6407" w:rsidP="00DA6407"/>
          <w:p w:rsidR="00DA6407" w:rsidRDefault="00DA6407" w:rsidP="00DA6407">
            <w:pPr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2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E36289"/>
    <w:multiLevelType w:val="hybridMultilevel"/>
    <w:tmpl w:val="E97A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3972"/>
    <w:multiLevelType w:val="hybridMultilevel"/>
    <w:tmpl w:val="1E9A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2C6A32"/>
    <w:multiLevelType w:val="hybridMultilevel"/>
    <w:tmpl w:val="C10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5294"/>
    <w:multiLevelType w:val="hybridMultilevel"/>
    <w:tmpl w:val="7306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8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5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E3245"/>
    <w:multiLevelType w:val="hybridMultilevel"/>
    <w:tmpl w:val="9DBE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9"/>
  </w:num>
  <w:num w:numId="5">
    <w:abstractNumId w:val="12"/>
  </w:num>
  <w:num w:numId="6">
    <w:abstractNumId w:val="24"/>
  </w:num>
  <w:num w:numId="7">
    <w:abstractNumId w:val="38"/>
  </w:num>
  <w:num w:numId="8">
    <w:abstractNumId w:val="16"/>
  </w:num>
  <w:num w:numId="9">
    <w:abstractNumId w:val="22"/>
  </w:num>
  <w:num w:numId="10">
    <w:abstractNumId w:val="9"/>
  </w:num>
  <w:num w:numId="11">
    <w:abstractNumId w:val="35"/>
  </w:num>
  <w:num w:numId="12">
    <w:abstractNumId w:val="39"/>
  </w:num>
  <w:num w:numId="13">
    <w:abstractNumId w:val="20"/>
  </w:num>
  <w:num w:numId="14">
    <w:abstractNumId w:val="23"/>
  </w:num>
  <w:num w:numId="15">
    <w:abstractNumId w:val="17"/>
  </w:num>
  <w:num w:numId="16">
    <w:abstractNumId w:val="21"/>
  </w:num>
  <w:num w:numId="17">
    <w:abstractNumId w:val="34"/>
  </w:num>
  <w:num w:numId="18">
    <w:abstractNumId w:val="26"/>
  </w:num>
  <w:num w:numId="19">
    <w:abstractNumId w:val="18"/>
  </w:num>
  <w:num w:numId="20">
    <w:abstractNumId w:val="40"/>
  </w:num>
  <w:num w:numId="21">
    <w:abstractNumId w:val="15"/>
  </w:num>
  <w:num w:numId="22">
    <w:abstractNumId w:val="27"/>
  </w:num>
  <w:num w:numId="23">
    <w:abstractNumId w:val="33"/>
  </w:num>
  <w:num w:numId="24">
    <w:abstractNumId w:val="32"/>
  </w:num>
  <w:num w:numId="25">
    <w:abstractNumId w:val="7"/>
  </w:num>
  <w:num w:numId="26">
    <w:abstractNumId w:val="37"/>
  </w:num>
  <w:num w:numId="27">
    <w:abstractNumId w:val="28"/>
  </w:num>
  <w:num w:numId="28">
    <w:abstractNumId w:val="31"/>
  </w:num>
  <w:num w:numId="29">
    <w:abstractNumId w:val="30"/>
  </w:num>
  <w:num w:numId="30">
    <w:abstractNumId w:val="6"/>
  </w:num>
  <w:num w:numId="31">
    <w:abstractNumId w:val="25"/>
  </w:num>
  <w:num w:numId="32">
    <w:abstractNumId w:val="0"/>
  </w:num>
  <w:num w:numId="33">
    <w:abstractNumId w:val="11"/>
  </w:num>
  <w:num w:numId="34">
    <w:abstractNumId w:val="1"/>
  </w:num>
  <w:num w:numId="35">
    <w:abstractNumId w:val="14"/>
  </w:num>
  <w:num w:numId="36">
    <w:abstractNumId w:val="2"/>
  </w:num>
  <w:num w:numId="37">
    <w:abstractNumId w:val="5"/>
  </w:num>
  <w:num w:numId="38">
    <w:abstractNumId w:val="4"/>
  </w:num>
  <w:num w:numId="39">
    <w:abstractNumId w:val="13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25843"/>
    <w:rsid w:val="00041AEE"/>
    <w:rsid w:val="00047CA5"/>
    <w:rsid w:val="000946CD"/>
    <w:rsid w:val="00095E81"/>
    <w:rsid w:val="000B6996"/>
    <w:rsid w:val="000E780A"/>
    <w:rsid w:val="00104AEB"/>
    <w:rsid w:val="00115E1A"/>
    <w:rsid w:val="001363F1"/>
    <w:rsid w:val="00163DC3"/>
    <w:rsid w:val="001848E2"/>
    <w:rsid w:val="00184C33"/>
    <w:rsid w:val="00185288"/>
    <w:rsid w:val="001B13CF"/>
    <w:rsid w:val="001B5B84"/>
    <w:rsid w:val="00220629"/>
    <w:rsid w:val="00263AC0"/>
    <w:rsid w:val="00265511"/>
    <w:rsid w:val="002717D5"/>
    <w:rsid w:val="00296423"/>
    <w:rsid w:val="002B3C1F"/>
    <w:rsid w:val="002B67D3"/>
    <w:rsid w:val="002D5097"/>
    <w:rsid w:val="0031094B"/>
    <w:rsid w:val="00322481"/>
    <w:rsid w:val="00342E3B"/>
    <w:rsid w:val="00382CF8"/>
    <w:rsid w:val="00391F6B"/>
    <w:rsid w:val="003A3B45"/>
    <w:rsid w:val="003C06E3"/>
    <w:rsid w:val="003C38AC"/>
    <w:rsid w:val="00401DB0"/>
    <w:rsid w:val="00430AED"/>
    <w:rsid w:val="00432037"/>
    <w:rsid w:val="0044380C"/>
    <w:rsid w:val="00444555"/>
    <w:rsid w:val="00445A4E"/>
    <w:rsid w:val="00480F10"/>
    <w:rsid w:val="00486A0C"/>
    <w:rsid w:val="004A5B73"/>
    <w:rsid w:val="004C20E5"/>
    <w:rsid w:val="00500EE7"/>
    <w:rsid w:val="00506ECF"/>
    <w:rsid w:val="00540C48"/>
    <w:rsid w:val="0054707C"/>
    <w:rsid w:val="005571BC"/>
    <w:rsid w:val="0056770F"/>
    <w:rsid w:val="005D6058"/>
    <w:rsid w:val="00603A32"/>
    <w:rsid w:val="006160EA"/>
    <w:rsid w:val="0066488C"/>
    <w:rsid w:val="006B1B30"/>
    <w:rsid w:val="006C08FC"/>
    <w:rsid w:val="006D134B"/>
    <w:rsid w:val="006F0440"/>
    <w:rsid w:val="006F3444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11542"/>
    <w:rsid w:val="0082494E"/>
    <w:rsid w:val="0083372D"/>
    <w:rsid w:val="00840DBE"/>
    <w:rsid w:val="008446E8"/>
    <w:rsid w:val="0084650A"/>
    <w:rsid w:val="00852673"/>
    <w:rsid w:val="00876EF6"/>
    <w:rsid w:val="00887DDF"/>
    <w:rsid w:val="008A23D2"/>
    <w:rsid w:val="008C7DAC"/>
    <w:rsid w:val="008E0D58"/>
    <w:rsid w:val="0090232F"/>
    <w:rsid w:val="009230C9"/>
    <w:rsid w:val="00955B4C"/>
    <w:rsid w:val="00965220"/>
    <w:rsid w:val="00967728"/>
    <w:rsid w:val="009865CD"/>
    <w:rsid w:val="009871F1"/>
    <w:rsid w:val="00997BDB"/>
    <w:rsid w:val="009A3FB0"/>
    <w:rsid w:val="009B15D4"/>
    <w:rsid w:val="009D40AF"/>
    <w:rsid w:val="009F0332"/>
    <w:rsid w:val="00A24895"/>
    <w:rsid w:val="00A37BCD"/>
    <w:rsid w:val="00A65805"/>
    <w:rsid w:val="00A65F53"/>
    <w:rsid w:val="00A779C2"/>
    <w:rsid w:val="00AD68F4"/>
    <w:rsid w:val="00B30EFE"/>
    <w:rsid w:val="00B34BED"/>
    <w:rsid w:val="00B46C37"/>
    <w:rsid w:val="00B74586"/>
    <w:rsid w:val="00BC32DC"/>
    <w:rsid w:val="00BC4CE8"/>
    <w:rsid w:val="00BD050F"/>
    <w:rsid w:val="00BD2218"/>
    <w:rsid w:val="00BD5E52"/>
    <w:rsid w:val="00BD6801"/>
    <w:rsid w:val="00C16F74"/>
    <w:rsid w:val="00C402CC"/>
    <w:rsid w:val="00C40FEA"/>
    <w:rsid w:val="00C93A2D"/>
    <w:rsid w:val="00CE17C7"/>
    <w:rsid w:val="00CF048B"/>
    <w:rsid w:val="00D01E73"/>
    <w:rsid w:val="00D03BF8"/>
    <w:rsid w:val="00D1508A"/>
    <w:rsid w:val="00D2591D"/>
    <w:rsid w:val="00D44703"/>
    <w:rsid w:val="00D54C06"/>
    <w:rsid w:val="00D6122B"/>
    <w:rsid w:val="00DA534F"/>
    <w:rsid w:val="00DA6407"/>
    <w:rsid w:val="00DA7856"/>
    <w:rsid w:val="00DB2014"/>
    <w:rsid w:val="00DD6ED2"/>
    <w:rsid w:val="00DE119E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0723A"/>
    <w:rsid w:val="00F14C4D"/>
    <w:rsid w:val="00F14ED5"/>
    <w:rsid w:val="00F26F7A"/>
    <w:rsid w:val="00F3188A"/>
    <w:rsid w:val="00F46E55"/>
    <w:rsid w:val="00F47679"/>
    <w:rsid w:val="00F768F6"/>
    <w:rsid w:val="00F82A17"/>
    <w:rsid w:val="00FA54DC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8AC2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corbettmathsprimary.com/2018/05/30/angles-in-a-triangle-video/" TargetMode="External"/><Relationship Id="rId18" Type="http://schemas.openxmlformats.org/officeDocument/2006/relationships/image" Target="media/image3.tmp"/><Relationship Id="rId3" Type="http://schemas.openxmlformats.org/officeDocument/2006/relationships/settings" Target="settings.xml"/><Relationship Id="rId21" Type="http://schemas.openxmlformats.org/officeDocument/2006/relationships/image" Target="media/image6.tmp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ummer-week-4-geometry-properties-of-shape/" TargetMode="External"/><Relationship Id="rId17" Type="http://schemas.openxmlformats.org/officeDocument/2006/relationships/hyperlink" Target="https://whiterosemaths.com/homelearning/year-6/summer-week-5-geometry-properties-of-shap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6/summer-week-4-geometry-properties-of-shape/" TargetMode="External"/><Relationship Id="rId20" Type="http://schemas.openxmlformats.org/officeDocument/2006/relationships/image" Target="media/image5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ummer-week-3-geometry-properties-of-shap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rbettmathsprimary.com/2018/07/16/angles-in-polygons-vide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rbettmathsprimary.com/2018/07/19/angle-facts-video/" TargetMode="External"/><Relationship Id="rId19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2018/05/30/types-of-angle-video/" TargetMode="External"/><Relationship Id="rId14" Type="http://schemas.openxmlformats.org/officeDocument/2006/relationships/hyperlink" Target="https://corbettmathsprimary.com/2018/07/17/angles-in-quadrilaterals-video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13</cp:revision>
  <cp:lastPrinted>2020-10-21T10:50:00Z</cp:lastPrinted>
  <dcterms:created xsi:type="dcterms:W3CDTF">2021-03-02T13:59:00Z</dcterms:created>
  <dcterms:modified xsi:type="dcterms:W3CDTF">2021-05-26T10:04:00Z</dcterms:modified>
</cp:coreProperties>
</file>